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D83" w:rsidRDefault="004A3F96">
      <w:pPr>
        <w:rPr>
          <w:rFonts w:ascii="Arial Rounded MT Bold" w:hAnsi="Arial Rounded MT Bold"/>
          <w:sz w:val="28"/>
          <w:szCs w:val="28"/>
        </w:rPr>
      </w:pPr>
      <w:r>
        <w:rPr>
          <w:rFonts w:ascii="Arial Rounded MT Bold" w:hAnsi="Arial Rounded MT Bold"/>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3pt;margin-top:-29.25pt;width:373.5pt;height:52.5pt;z-index:251660288;mso-position-horizontal-relative:text;mso-position-vertical-relative:text" fillcolor="black" strokecolor="red" strokeweight=".25pt">
            <v:fill r:id="rId6" o:title="Large confetti" color2="black [3213]" type="pattern"/>
            <v:shadow color="#868686"/>
            <v:textpath style="font-family:&quot;Edwardian Script ITC&quot;;font-weight:bold;v-text-kern:t" trim="t" fitpath="t" string="The Workhouse"/>
            <w10:wrap type="square"/>
          </v:shape>
        </w:pict>
      </w:r>
      <w:r w:rsidR="00A72457">
        <w:rPr>
          <w:rFonts w:ascii="Arial Rounded MT Bold" w:hAnsi="Arial Rounded MT Bold"/>
          <w:sz w:val="28"/>
          <w:szCs w:val="28"/>
        </w:rPr>
        <w:t xml:space="preserve"> </w:t>
      </w:r>
    </w:p>
    <w:p w:rsidR="00A72457" w:rsidRDefault="00A72457" w:rsidP="00A72457">
      <w:pPr>
        <w:pStyle w:val="NoSpacing"/>
      </w:pPr>
      <w:r>
        <w:t xml:space="preserve">  </w:t>
      </w:r>
    </w:p>
    <w:p w:rsidR="00CA1655" w:rsidRDefault="00CA1655" w:rsidP="00DC4624">
      <w:pPr>
        <w:pStyle w:val="NoSpacing"/>
        <w:rPr>
          <w:rFonts w:ascii="Arial Rounded MT Bold" w:hAnsi="Arial Rounded MT Bold"/>
        </w:rPr>
      </w:pPr>
    </w:p>
    <w:p w:rsidR="00467728" w:rsidRDefault="005660D8" w:rsidP="00DC4624">
      <w:pPr>
        <w:pStyle w:val="NoSpacing"/>
        <w:rPr>
          <w:rFonts w:ascii="Arial Rounded MT Bold" w:hAnsi="Arial Rounded MT Bold"/>
        </w:rPr>
      </w:pPr>
      <w:r>
        <w:rPr>
          <w:rFonts w:ascii="Arial Rounded MT Bold" w:hAnsi="Arial Rounded MT Bold"/>
          <w:noProof/>
          <w:lang w:eastAsia="en-NZ"/>
        </w:rPr>
        <w:drawing>
          <wp:anchor distT="0" distB="0" distL="114300" distR="114300" simplePos="0" relativeHeight="251662336" behindDoc="0" locked="0" layoutInCell="1" allowOverlap="1">
            <wp:simplePos x="0" y="0"/>
            <wp:positionH relativeFrom="column">
              <wp:posOffset>-38100</wp:posOffset>
            </wp:positionH>
            <wp:positionV relativeFrom="paragraph">
              <wp:posOffset>99695</wp:posOffset>
            </wp:positionV>
            <wp:extent cx="1352550" cy="1762125"/>
            <wp:effectExtent l="19050" t="0" r="0" b="0"/>
            <wp:wrapSquare wrapText="bothSides"/>
            <wp:docPr id="4" name="Picture 1" descr="law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03.jpg"/>
                    <pic:cNvPicPr/>
                  </pic:nvPicPr>
                  <pic:blipFill>
                    <a:blip r:embed="rId7"/>
                    <a:stretch>
                      <a:fillRect/>
                    </a:stretch>
                  </pic:blipFill>
                  <pic:spPr>
                    <a:xfrm>
                      <a:off x="0" y="0"/>
                      <a:ext cx="1352550" cy="1762125"/>
                    </a:xfrm>
                    <a:prstGeom prst="rect">
                      <a:avLst/>
                    </a:prstGeom>
                  </pic:spPr>
                </pic:pic>
              </a:graphicData>
            </a:graphic>
          </wp:anchor>
        </w:drawing>
      </w:r>
      <w:r w:rsidR="00912B70">
        <w:rPr>
          <w:rFonts w:ascii="Arial Rounded MT Bold" w:hAnsi="Arial Rounded MT Bold"/>
        </w:rPr>
        <w:t xml:space="preserve">In the second half of the 18th century, the amount of poverty grew. To deal with this, the workhouse was created. </w:t>
      </w:r>
      <w:r w:rsidR="00A72457">
        <w:rPr>
          <w:rFonts w:ascii="Arial Rounded MT Bold" w:hAnsi="Arial Rounded MT Bold"/>
        </w:rPr>
        <w:t xml:space="preserve">The workhouse was a last resort for the poor, the ill, the young and the very old who went there to receive food and shelter in return for work. Everyone viewed it with </w:t>
      </w:r>
      <w:r w:rsidR="00DC4624">
        <w:rPr>
          <w:rFonts w:ascii="Arial Rounded MT Bold" w:hAnsi="Arial Rounded MT Bold"/>
        </w:rPr>
        <w:t>dread and tried to avoid it for as long as possible.</w:t>
      </w:r>
    </w:p>
    <w:p w:rsidR="00912B70" w:rsidRDefault="00912B70" w:rsidP="00DC4624">
      <w:pPr>
        <w:pStyle w:val="NoSpacing"/>
        <w:rPr>
          <w:rFonts w:ascii="Arial Rounded MT Bold" w:hAnsi="Arial Rounded MT Bold"/>
        </w:rPr>
      </w:pPr>
    </w:p>
    <w:p w:rsidR="00DC4624" w:rsidRDefault="00467728" w:rsidP="00DC4624">
      <w:pPr>
        <w:pStyle w:val="NoSpacing"/>
        <w:rPr>
          <w:rFonts w:ascii="Arial Rounded MT Bold" w:hAnsi="Arial Rounded MT Bold"/>
        </w:rPr>
      </w:pPr>
      <w:r>
        <w:rPr>
          <w:rFonts w:ascii="Arial Rounded MT Bold" w:hAnsi="Arial Rounded MT Bold"/>
        </w:rPr>
        <w:t xml:space="preserve">Life at a workhouse was hard. In the summer the inmates began work at 6 am and 7 am in the winter. They could be working for up to 10 hours each day. It was designed to be dull to prevent them from taking advantage of the situation. Their jobs included stone-breaking, working in the fields and corn-grinding.  They could also be used as a cheap form of labour. </w:t>
      </w:r>
      <w:r w:rsidR="00912B70">
        <w:rPr>
          <w:rFonts w:ascii="Arial Rounded MT Bold" w:hAnsi="Arial Rounded MT Bold"/>
        </w:rPr>
        <w:t>But generally, even though the work was hard, the food was good and the discipline was quite relaxed. This all changed in 1834.</w:t>
      </w:r>
    </w:p>
    <w:p w:rsidR="00912B70" w:rsidRDefault="00912B70" w:rsidP="00DC4624">
      <w:pPr>
        <w:pStyle w:val="NoSpacing"/>
        <w:rPr>
          <w:rFonts w:ascii="Arial Rounded MT Bold" w:hAnsi="Arial Rounded MT Bold"/>
        </w:rPr>
      </w:pPr>
    </w:p>
    <w:p w:rsidR="00912B70" w:rsidRDefault="00912B70" w:rsidP="00912B70">
      <w:pPr>
        <w:pStyle w:val="NoSpacing"/>
        <w:rPr>
          <w:rFonts w:ascii="Arial Rounded MT Bold" w:hAnsi="Arial Rounded MT Bold"/>
        </w:rPr>
      </w:pPr>
      <w:r>
        <w:rPr>
          <w:rFonts w:ascii="Arial Rounded MT Bold" w:hAnsi="Arial Rounded MT Bold"/>
        </w:rPr>
        <w:t xml:space="preserve">In 1834, the Poor Law Amendment Act was introduced. One of the effects of this was that when new inmates arrived they would be kept in a </w:t>
      </w:r>
      <w:r w:rsidRPr="00DC4624">
        <w:rPr>
          <w:rFonts w:ascii="Arial Rounded MT Bold" w:hAnsi="Arial Rounded MT Bold"/>
          <w:color w:val="FF0000"/>
        </w:rPr>
        <w:t>holding ward</w:t>
      </w:r>
      <w:r>
        <w:rPr>
          <w:rFonts w:ascii="Arial Rounded MT Bold" w:hAnsi="Arial Rounded MT Bold"/>
        </w:rPr>
        <w:t xml:space="preserve"> and their health assessed. They would be placed in one of seven categories:</w:t>
      </w:r>
    </w:p>
    <w:p w:rsidR="00912B70" w:rsidRDefault="005660D8" w:rsidP="00912B70">
      <w:pPr>
        <w:pStyle w:val="NoSpacing"/>
        <w:numPr>
          <w:ilvl w:val="0"/>
          <w:numId w:val="1"/>
        </w:numPr>
        <w:rPr>
          <w:rFonts w:ascii="Arial Rounded MT Bold" w:hAnsi="Arial Rounded MT Bold"/>
        </w:rPr>
      </w:pPr>
      <w:r>
        <w:rPr>
          <w:rFonts w:ascii="Arial Rounded MT Bold" w:hAnsi="Arial Rounded MT Bold"/>
          <w:noProof/>
          <w:lang w:eastAsia="en-NZ"/>
        </w:rPr>
        <w:drawing>
          <wp:anchor distT="0" distB="0" distL="114300" distR="114300" simplePos="0" relativeHeight="251663360" behindDoc="0" locked="0" layoutInCell="1" allowOverlap="1">
            <wp:simplePos x="0" y="0"/>
            <wp:positionH relativeFrom="column">
              <wp:posOffset>3771900</wp:posOffset>
            </wp:positionH>
            <wp:positionV relativeFrom="paragraph">
              <wp:posOffset>63500</wp:posOffset>
            </wp:positionV>
            <wp:extent cx="981075" cy="1171575"/>
            <wp:effectExtent l="19050" t="0" r="9525" b="0"/>
            <wp:wrapSquare wrapText="bothSides"/>
            <wp:docPr id="1" name="Picture 0" descr="body_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dy_poster.jpg"/>
                    <pic:cNvPicPr/>
                  </pic:nvPicPr>
                  <pic:blipFill>
                    <a:blip r:embed="rId8"/>
                    <a:stretch>
                      <a:fillRect/>
                    </a:stretch>
                  </pic:blipFill>
                  <pic:spPr>
                    <a:xfrm>
                      <a:off x="0" y="0"/>
                      <a:ext cx="981075" cy="1171575"/>
                    </a:xfrm>
                    <a:prstGeom prst="rect">
                      <a:avLst/>
                    </a:prstGeom>
                  </pic:spPr>
                </pic:pic>
              </a:graphicData>
            </a:graphic>
          </wp:anchor>
        </w:drawing>
      </w:r>
      <w:r w:rsidR="00912B70">
        <w:rPr>
          <w:rFonts w:ascii="Arial Rounded MT Bold" w:hAnsi="Arial Rounded MT Bold"/>
        </w:rPr>
        <w:t>Old or sick men</w:t>
      </w:r>
    </w:p>
    <w:p w:rsidR="00912B70" w:rsidRDefault="00912B70" w:rsidP="00912B70">
      <w:pPr>
        <w:pStyle w:val="NoSpacing"/>
        <w:numPr>
          <w:ilvl w:val="0"/>
          <w:numId w:val="1"/>
        </w:numPr>
        <w:rPr>
          <w:rFonts w:ascii="Arial Rounded MT Bold" w:hAnsi="Arial Rounded MT Bold"/>
        </w:rPr>
      </w:pPr>
      <w:r>
        <w:rPr>
          <w:rFonts w:ascii="Arial Rounded MT Bold" w:hAnsi="Arial Rounded MT Bold"/>
        </w:rPr>
        <w:t>Fit men and boys over 13 years of age</w:t>
      </w:r>
    </w:p>
    <w:p w:rsidR="00912B70" w:rsidRDefault="00912B70" w:rsidP="00912B70">
      <w:pPr>
        <w:pStyle w:val="NoSpacing"/>
        <w:numPr>
          <w:ilvl w:val="0"/>
          <w:numId w:val="1"/>
        </w:numPr>
        <w:rPr>
          <w:rFonts w:ascii="Arial Rounded MT Bold" w:hAnsi="Arial Rounded MT Bold"/>
        </w:rPr>
      </w:pPr>
      <w:r>
        <w:rPr>
          <w:rFonts w:ascii="Arial Rounded MT Bold" w:hAnsi="Arial Rounded MT Bold"/>
        </w:rPr>
        <w:t>Boys between 7 and 13 years of age</w:t>
      </w:r>
    </w:p>
    <w:p w:rsidR="00912B70" w:rsidRDefault="00912B70" w:rsidP="00912B70">
      <w:pPr>
        <w:pStyle w:val="NoSpacing"/>
        <w:numPr>
          <w:ilvl w:val="0"/>
          <w:numId w:val="1"/>
        </w:numPr>
        <w:rPr>
          <w:rFonts w:ascii="Arial Rounded MT Bold" w:hAnsi="Arial Rounded MT Bold"/>
        </w:rPr>
      </w:pPr>
      <w:r>
        <w:rPr>
          <w:rFonts w:ascii="Arial Rounded MT Bold" w:hAnsi="Arial Rounded MT Bold"/>
        </w:rPr>
        <w:t>Old or sick women</w:t>
      </w:r>
    </w:p>
    <w:p w:rsidR="00912B70" w:rsidRDefault="00912B70" w:rsidP="00912B70">
      <w:pPr>
        <w:pStyle w:val="NoSpacing"/>
        <w:numPr>
          <w:ilvl w:val="0"/>
          <w:numId w:val="1"/>
        </w:numPr>
        <w:rPr>
          <w:rFonts w:ascii="Arial Rounded MT Bold" w:hAnsi="Arial Rounded MT Bold"/>
        </w:rPr>
      </w:pPr>
      <w:r>
        <w:rPr>
          <w:rFonts w:ascii="Arial Rounded MT Bold" w:hAnsi="Arial Rounded MT Bold"/>
        </w:rPr>
        <w:t>Fit women and girls above 16 years old</w:t>
      </w:r>
    </w:p>
    <w:p w:rsidR="00912B70" w:rsidRDefault="00912B70" w:rsidP="00912B70">
      <w:pPr>
        <w:pStyle w:val="NoSpacing"/>
        <w:numPr>
          <w:ilvl w:val="0"/>
          <w:numId w:val="1"/>
        </w:numPr>
        <w:rPr>
          <w:rFonts w:ascii="Arial Rounded MT Bold" w:hAnsi="Arial Rounded MT Bold"/>
        </w:rPr>
      </w:pPr>
      <w:r>
        <w:rPr>
          <w:rFonts w:ascii="Arial Rounded MT Bold" w:hAnsi="Arial Rounded MT Bold"/>
        </w:rPr>
        <w:t>Girls between 7 and 16 years old</w:t>
      </w:r>
    </w:p>
    <w:p w:rsidR="00912B70" w:rsidRDefault="00912B70" w:rsidP="00912B70">
      <w:pPr>
        <w:pStyle w:val="NoSpacing"/>
        <w:numPr>
          <w:ilvl w:val="0"/>
          <w:numId w:val="1"/>
        </w:numPr>
        <w:rPr>
          <w:rFonts w:ascii="Arial Rounded MT Bold" w:hAnsi="Arial Rounded MT Bold"/>
        </w:rPr>
      </w:pPr>
      <w:r>
        <w:rPr>
          <w:rFonts w:ascii="Arial Rounded MT Bold" w:hAnsi="Arial Rounded MT Bold"/>
        </w:rPr>
        <w:t>Any child below 7 years of age</w:t>
      </w:r>
    </w:p>
    <w:p w:rsidR="00912B70" w:rsidRDefault="00912B70" w:rsidP="00DC4624">
      <w:pPr>
        <w:pStyle w:val="NoSpacing"/>
        <w:rPr>
          <w:rFonts w:ascii="Arial Rounded MT Bold" w:hAnsi="Arial Rounded MT Bold"/>
        </w:rPr>
      </w:pPr>
      <w:r>
        <w:rPr>
          <w:rFonts w:ascii="Arial Rounded MT Bold" w:hAnsi="Arial Rounded MT Bold"/>
        </w:rPr>
        <w:t xml:space="preserve">Conditions were now very harsh to deter all but the </w:t>
      </w:r>
      <w:r w:rsidR="00FA41B3">
        <w:rPr>
          <w:rFonts w:ascii="Arial Rounded MT Bold" w:hAnsi="Arial Rounded MT Bold"/>
        </w:rPr>
        <w:t>very needy</w:t>
      </w:r>
      <w:r>
        <w:rPr>
          <w:rFonts w:ascii="Arial Rounded MT Bold" w:hAnsi="Arial Rounded MT Bold"/>
        </w:rPr>
        <w:t>. Dis</w:t>
      </w:r>
      <w:r w:rsidR="00FA41B3">
        <w:rPr>
          <w:rFonts w:ascii="Arial Rounded MT Bold" w:hAnsi="Arial Rounded MT Bold"/>
        </w:rPr>
        <w:t>cipline was</w:t>
      </w:r>
      <w:r w:rsidR="00CA1655">
        <w:rPr>
          <w:rFonts w:ascii="Arial Rounded MT Bold" w:hAnsi="Arial Rounded MT Bold"/>
        </w:rPr>
        <w:t xml:space="preserve"> very strict. Whippings and loss of food for those who disobeyed the rules were common. Consequently</w:t>
      </w:r>
      <w:r w:rsidR="00FA41B3">
        <w:rPr>
          <w:rFonts w:ascii="Arial Rounded MT Bold" w:hAnsi="Arial Rounded MT Bold"/>
        </w:rPr>
        <w:t>,</w:t>
      </w:r>
      <w:r w:rsidR="00CA1655">
        <w:rPr>
          <w:rFonts w:ascii="Arial Rounded MT Bold" w:hAnsi="Arial Rounded MT Bold"/>
        </w:rPr>
        <w:t xml:space="preserve"> there was a fall in the amount of inmates, which wouldn’t rise until the </w:t>
      </w:r>
      <w:r w:rsidR="00CA1655" w:rsidRPr="00CA1655">
        <w:rPr>
          <w:rFonts w:ascii="Arial Rounded MT Bold" w:hAnsi="Arial Rounded MT Bold"/>
          <w:color w:val="FF0000"/>
        </w:rPr>
        <w:t>‘hungry forties’</w:t>
      </w:r>
      <w:r w:rsidR="00CA1655">
        <w:rPr>
          <w:rFonts w:ascii="Arial Rounded MT Bold" w:hAnsi="Arial Rounded MT Bold"/>
        </w:rPr>
        <w:t>. There was now very few able-bodied men and women, for those who were left were mainly the very poor and infirm.</w:t>
      </w:r>
    </w:p>
    <w:p w:rsidR="00912B70" w:rsidRDefault="00912B70" w:rsidP="00DC4624">
      <w:pPr>
        <w:pStyle w:val="NoSpacing"/>
        <w:rPr>
          <w:rFonts w:ascii="Arial Rounded MT Bold" w:hAnsi="Arial Rounded MT Bold"/>
        </w:rPr>
      </w:pPr>
    </w:p>
    <w:p w:rsidR="00CA1655" w:rsidRDefault="00CA1655" w:rsidP="00DC4624">
      <w:pPr>
        <w:pStyle w:val="NoSpacing"/>
        <w:rPr>
          <w:rFonts w:ascii="Arial Rounded MT Bold" w:hAnsi="Arial Rounded MT Bold"/>
        </w:rPr>
      </w:pPr>
      <w:r>
        <w:rPr>
          <w:rFonts w:ascii="Arial Rounded MT Bold" w:hAnsi="Arial Rounded MT Bold"/>
        </w:rPr>
        <w:t>Around the time when Charles Dickens published ‘Oliver Twist’, there would have already been the dramatic decrease in the amount of inmates. Often workhouses would only be about half full. This would</w:t>
      </w:r>
      <w:r w:rsidR="00872B67">
        <w:rPr>
          <w:rFonts w:ascii="Arial Rounded MT Bold" w:hAnsi="Arial Rounded MT Bold"/>
        </w:rPr>
        <w:t xml:space="preserve"> change in a few years when the </w:t>
      </w:r>
      <w:r w:rsidR="00872B67" w:rsidRPr="00163592">
        <w:rPr>
          <w:rFonts w:ascii="Arial Rounded MT Bold" w:hAnsi="Arial Rounded MT Bold"/>
          <w:color w:val="FF0000"/>
        </w:rPr>
        <w:t>‘h</w:t>
      </w:r>
      <w:r w:rsidR="00872B67" w:rsidRPr="00E703A8">
        <w:rPr>
          <w:rFonts w:ascii="Arial Rounded MT Bold" w:hAnsi="Arial Rounded MT Bold"/>
          <w:color w:val="FF0000"/>
        </w:rPr>
        <w:t>ungry forties’</w:t>
      </w:r>
      <w:r w:rsidR="00872B67">
        <w:rPr>
          <w:rFonts w:ascii="Arial Rounded MT Bold" w:hAnsi="Arial Rounded MT Bold"/>
        </w:rPr>
        <w:t xml:space="preserve"> came into action. </w:t>
      </w:r>
    </w:p>
    <w:p w:rsidR="00912B70" w:rsidRDefault="005660D8" w:rsidP="00DC4624">
      <w:pPr>
        <w:pStyle w:val="NoSpacing"/>
        <w:rPr>
          <w:rFonts w:ascii="Arial Rounded MT Bold" w:hAnsi="Arial Rounded MT Bold"/>
        </w:rPr>
      </w:pPr>
      <w:r>
        <w:rPr>
          <w:rFonts w:ascii="Arial Rounded MT Bold" w:hAnsi="Arial Rounded MT Bold"/>
          <w:noProof/>
          <w:lang w:eastAsia="en-NZ"/>
        </w:rPr>
        <w:drawing>
          <wp:anchor distT="0" distB="0" distL="114300" distR="114300" simplePos="0" relativeHeight="251664384" behindDoc="0" locked="0" layoutInCell="1" allowOverlap="1">
            <wp:simplePos x="0" y="0"/>
            <wp:positionH relativeFrom="column">
              <wp:posOffset>1247775</wp:posOffset>
            </wp:positionH>
            <wp:positionV relativeFrom="paragraph">
              <wp:posOffset>117475</wp:posOffset>
            </wp:positionV>
            <wp:extent cx="2667000" cy="1488440"/>
            <wp:effectExtent l="19050" t="0" r="0" b="0"/>
            <wp:wrapSquare wrapText="bothSides"/>
            <wp:docPr id="3" name="Picture 2" descr="Lwork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workhouse.jpg"/>
                    <pic:cNvPicPr/>
                  </pic:nvPicPr>
                  <pic:blipFill>
                    <a:blip r:embed="rId9">
                      <a:lum bright="20000"/>
                    </a:blip>
                    <a:stretch>
                      <a:fillRect/>
                    </a:stretch>
                  </pic:blipFill>
                  <pic:spPr>
                    <a:xfrm>
                      <a:off x="0" y="0"/>
                      <a:ext cx="2667000" cy="1488440"/>
                    </a:xfrm>
                    <a:prstGeom prst="rect">
                      <a:avLst/>
                    </a:prstGeom>
                  </pic:spPr>
                </pic:pic>
              </a:graphicData>
            </a:graphic>
          </wp:anchor>
        </w:drawing>
      </w:r>
      <w:r>
        <w:rPr>
          <w:rFonts w:ascii="Arial Rounded MT Bold" w:hAnsi="Arial Rounded MT Bold"/>
          <w:noProof/>
          <w:lang w:eastAsia="en-NZ"/>
        </w:rPr>
        <w:pict>
          <v:shapetype id="_x0000_t202" coordsize="21600,21600" o:spt="202" path="m,l,21600r21600,l21600,xe">
            <v:stroke joinstyle="miter"/>
            <v:path gradientshapeok="t" o:connecttype="rect"/>
          </v:shapetype>
          <v:shape id="_x0000_s1027" type="#_x0000_t202" style="position:absolute;margin-left:-16.5pt;margin-top:140.5pt;width:462pt;height:43.5pt;z-index:251661312;mso-position-horizontal-relative:text;mso-position-vertical-relative:text" strokeweight="2pt">
            <v:fill r:id="rId10" o:title="White marble" rotate="t" type="tile"/>
            <v:textbox>
              <w:txbxContent>
                <w:p w:rsidR="00FA41B3" w:rsidRDefault="00FA41B3">
                  <w:r w:rsidRPr="005660D8">
                    <w:rPr>
                      <w:color w:val="FF0000"/>
                    </w:rPr>
                    <w:t>‘</w:t>
                  </w:r>
                  <w:r w:rsidR="009462C5" w:rsidRPr="005660D8">
                    <w:rPr>
                      <w:color w:val="FF0000"/>
                    </w:rPr>
                    <w:t>Hungry</w:t>
                  </w:r>
                  <w:r w:rsidRPr="005660D8">
                    <w:rPr>
                      <w:color w:val="FF0000"/>
                    </w:rPr>
                    <w:t xml:space="preserve"> forties’</w:t>
                  </w:r>
                  <w:r>
                    <w:t>- a food crisis that struck Northern Europe in the 1840’s.</w:t>
                  </w:r>
                </w:p>
                <w:p w:rsidR="005660D8" w:rsidRPr="005660D8" w:rsidRDefault="005660D8" w:rsidP="005660D8">
                  <w:pPr>
                    <w:pStyle w:val="NoSpacing"/>
                  </w:pPr>
                  <w:r w:rsidRPr="009462C5">
                    <w:rPr>
                      <w:color w:val="FF0000"/>
                    </w:rPr>
                    <w:t>‘</w:t>
                  </w:r>
                  <w:r w:rsidR="009462C5" w:rsidRPr="009462C5">
                    <w:rPr>
                      <w:color w:val="FF0000"/>
                    </w:rPr>
                    <w:t>H</w:t>
                  </w:r>
                  <w:r w:rsidRPr="009462C5">
                    <w:rPr>
                      <w:color w:val="FF0000"/>
                    </w:rPr>
                    <w:t>olding</w:t>
                  </w:r>
                  <w:r w:rsidRPr="005660D8">
                    <w:rPr>
                      <w:color w:val="FF0000"/>
                    </w:rPr>
                    <w:t xml:space="preserve"> ward’</w:t>
                  </w:r>
                  <w:r>
                    <w:t xml:space="preserve">- like a temporary cell     </w:t>
                  </w:r>
                </w:p>
              </w:txbxContent>
            </v:textbox>
          </v:shape>
        </w:pict>
      </w:r>
    </w:p>
    <w:p w:rsidR="00D52830" w:rsidRDefault="00D52830" w:rsidP="00DC4624">
      <w:pPr>
        <w:pStyle w:val="NoSpacing"/>
        <w:rPr>
          <w:rFonts w:ascii="Arial Rounded MT Bold" w:hAnsi="Arial Rounded MT Bold"/>
        </w:rPr>
      </w:pPr>
    </w:p>
    <w:p w:rsidR="005660D8" w:rsidRDefault="005660D8" w:rsidP="00DC4624">
      <w:pPr>
        <w:pStyle w:val="NoSpacing"/>
        <w:rPr>
          <w:rFonts w:ascii="Arial Rounded MT Bold" w:hAnsi="Arial Rounded MT Bold"/>
        </w:rPr>
      </w:pPr>
    </w:p>
    <w:p w:rsidR="005660D8" w:rsidRDefault="005660D8" w:rsidP="00DC4624">
      <w:pPr>
        <w:pStyle w:val="NoSpacing"/>
        <w:rPr>
          <w:rFonts w:ascii="Arial Rounded MT Bold" w:hAnsi="Arial Rounded MT Bold"/>
        </w:rPr>
      </w:pPr>
    </w:p>
    <w:p w:rsidR="005660D8" w:rsidRPr="00A72457" w:rsidRDefault="005660D8" w:rsidP="00DC4624">
      <w:pPr>
        <w:pStyle w:val="NoSpacing"/>
        <w:rPr>
          <w:rFonts w:ascii="Arial Rounded MT Bold" w:hAnsi="Arial Rounded MT Bold"/>
        </w:rPr>
      </w:pPr>
      <w:r w:rsidRPr="005660D8">
        <w:rPr>
          <w:rFonts w:ascii="Haettenschweiler" w:hAnsi="Haettenschweiler"/>
          <w:sz w:val="44"/>
          <w:szCs w:val="44"/>
        </w:rPr>
        <w:t xml:space="preserve">Grace   </w:t>
      </w:r>
      <w:r>
        <w:rPr>
          <w:rFonts w:ascii="Arial Rounded MT Bold" w:hAnsi="Arial Rounded MT Bold"/>
        </w:rPr>
        <w:t xml:space="preserve">  </w:t>
      </w:r>
      <w:r>
        <w:rPr>
          <w:rFonts w:ascii="Arial Rounded MT Bold" w:hAnsi="Arial Rounded MT Bold"/>
        </w:rPr>
        <w:tab/>
      </w:r>
      <w:r>
        <w:rPr>
          <w:rFonts w:ascii="Arial Rounded MT Bold" w:hAnsi="Arial Rounded MT Bold"/>
        </w:rPr>
        <w:tab/>
      </w:r>
      <w:r w:rsidRPr="005660D8">
        <w:rPr>
          <w:rFonts w:ascii="Haettenschweiler" w:hAnsi="Haettenschweiler"/>
          <w:sz w:val="44"/>
          <w:szCs w:val="44"/>
        </w:rPr>
        <w:t xml:space="preserve">Ariana    </w:t>
      </w:r>
      <w:r w:rsidRPr="005660D8">
        <w:rPr>
          <w:rFonts w:ascii="Arial Rounded MT Bold" w:hAnsi="Arial Rounded MT Bold"/>
        </w:rPr>
        <w:t xml:space="preserve">       </w:t>
      </w:r>
      <w:r>
        <w:rPr>
          <w:rFonts w:ascii="Arial Rounded MT Bold" w:hAnsi="Arial Rounded MT Bold"/>
        </w:rPr>
        <w:t xml:space="preserve">                                                           </w:t>
      </w:r>
    </w:p>
    <w:sectPr w:rsidR="005660D8" w:rsidRPr="00A72457" w:rsidSect="009B0D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6334A"/>
    <w:multiLevelType w:val="hybridMultilevel"/>
    <w:tmpl w:val="A28C5C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72457"/>
    <w:rsid w:val="00163592"/>
    <w:rsid w:val="00467728"/>
    <w:rsid w:val="004A3F96"/>
    <w:rsid w:val="005660D8"/>
    <w:rsid w:val="006A4AC6"/>
    <w:rsid w:val="00872B67"/>
    <w:rsid w:val="00912B70"/>
    <w:rsid w:val="009462C5"/>
    <w:rsid w:val="009B0D83"/>
    <w:rsid w:val="00A72457"/>
    <w:rsid w:val="00BC4C98"/>
    <w:rsid w:val="00C70E86"/>
    <w:rsid w:val="00CA1655"/>
    <w:rsid w:val="00D52830"/>
    <w:rsid w:val="00DC4624"/>
    <w:rsid w:val="00E703A8"/>
    <w:rsid w:val="00FA41B3"/>
    <w:rsid w:val="00FC66D9"/>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FC66D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6D9"/>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5660D8"/>
    <w:rPr>
      <w:rFonts w:ascii="Tahoma" w:hAnsi="Tahoma" w:cs="Tahoma"/>
      <w:sz w:val="16"/>
      <w:szCs w:val="16"/>
    </w:rPr>
  </w:style>
  <w:style w:type="character" w:customStyle="1" w:styleId="BalloonTextChar">
    <w:name w:val="Balloon Text Char"/>
    <w:basedOn w:val="DefaultParagraphFont"/>
    <w:link w:val="BalloonText"/>
    <w:uiPriority w:val="99"/>
    <w:semiHidden/>
    <w:rsid w:val="005660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C1183-61CD-4A9F-8F9A-A765F367D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Cashmere High School</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Cashmere High School</dc:creator>
  <cp:keywords/>
  <dc:description/>
  <cp:lastModifiedBy>Cashmere High School</cp:lastModifiedBy>
  <cp:revision>3</cp:revision>
  <dcterms:created xsi:type="dcterms:W3CDTF">2010-04-26T17:30:00Z</dcterms:created>
  <dcterms:modified xsi:type="dcterms:W3CDTF">2010-04-26T17:31:00Z</dcterms:modified>
</cp:coreProperties>
</file>